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26E4227">
      <w:pPr>
        <w:widowControl/>
        <w:spacing w:line="400" w:lineRule="exact"/>
        <w:jc w:val="center"/>
        <w:rPr>
          <w:b/>
          <w:color w:val="FF0000"/>
          <w:sz w:val="32"/>
          <w:szCs w:val="32"/>
        </w:rPr>
      </w:pPr>
      <w:bookmarkStart w:id="1" w:name="_GoBack"/>
      <w:bookmarkEnd w:id="1"/>
      <w:r>
        <w:rPr>
          <w:rFonts w:hint="eastAsia"/>
          <w:b/>
          <w:color w:val="FF0000"/>
          <w:sz w:val="32"/>
          <w:szCs w:val="32"/>
        </w:rPr>
        <w:t>实践教学周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税收</w:t>
      </w:r>
      <w:r>
        <w:rPr>
          <w:rFonts w:hint="eastAsia"/>
          <w:b/>
          <w:color w:val="FF0000"/>
          <w:sz w:val="32"/>
          <w:szCs w:val="32"/>
        </w:rPr>
        <w:t>风险管控案例大赛实施细则</w:t>
      </w:r>
    </w:p>
    <w:p w14:paraId="3AECBE97">
      <w:pPr>
        <w:widowControl/>
        <w:spacing w:line="400" w:lineRule="exact"/>
        <w:ind w:firstLine="480" w:firstLineChars="200"/>
        <w:jc w:val="left"/>
        <w:rPr>
          <w:sz w:val="24"/>
        </w:rPr>
      </w:pPr>
    </w:p>
    <w:p w14:paraId="27587A54">
      <w:pPr>
        <w:widowControl/>
        <w:spacing w:line="40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/>
          <w:sz w:val="24"/>
        </w:rPr>
        <w:t>为了提高学生的实践能力，训练学生的税法应用和</w:t>
      </w:r>
      <w:r>
        <w:rPr>
          <w:rFonts w:hint="eastAsia"/>
          <w:sz w:val="24"/>
          <w:lang w:val="en-US" w:eastAsia="zh-CN"/>
        </w:rPr>
        <w:t>税收</w:t>
      </w:r>
      <w:r>
        <w:rPr>
          <w:rFonts w:hint="eastAsia"/>
          <w:sz w:val="24"/>
        </w:rPr>
        <w:t>风险管控技能，践行培养应用型人才的目标，本院在大三</w:t>
      </w:r>
      <w:bookmarkStart w:id="0" w:name="_Hlk139093900"/>
      <w:r>
        <w:rPr>
          <w:rFonts w:hint="eastAsia"/>
          <w:sz w:val="24"/>
        </w:rPr>
        <w:t>实践教学周</w:t>
      </w:r>
      <w:bookmarkEnd w:id="0"/>
      <w:r>
        <w:rPr>
          <w:rFonts w:hint="eastAsia"/>
          <w:sz w:val="24"/>
        </w:rPr>
        <w:t>展开</w:t>
      </w:r>
      <w:r>
        <w:rPr>
          <w:rFonts w:hint="eastAsia"/>
          <w:sz w:val="24"/>
          <w:lang w:val="en-US" w:eastAsia="zh-CN"/>
        </w:rPr>
        <w:t>税收</w:t>
      </w:r>
      <w:r>
        <w:rPr>
          <w:rFonts w:hint="eastAsia"/>
          <w:sz w:val="24"/>
        </w:rPr>
        <w:t>风险管控案例大赛活动。</w:t>
      </w:r>
      <w:r>
        <w:rPr>
          <w:rFonts w:hint="eastAsia"/>
          <w:color w:val="000000"/>
          <w:sz w:val="24"/>
        </w:rPr>
        <w:t>为确保此项活动能够顺利和有序的展开，特制定实施细则如下：</w:t>
      </w:r>
    </w:p>
    <w:p w14:paraId="0859A95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/>
          <w:sz w:val="24"/>
          <w:lang w:val="en-US" w:eastAsia="zh-CN"/>
        </w:rPr>
        <w:t>税收</w:t>
      </w:r>
      <w:r>
        <w:rPr>
          <w:rFonts w:hint="eastAsia"/>
          <w:sz w:val="24"/>
        </w:rPr>
        <w:t>风险</w:t>
      </w:r>
      <w:r>
        <w:rPr>
          <w:rFonts w:hint="eastAsia" w:ascii="宋体" w:hAnsi="宋体"/>
          <w:sz w:val="24"/>
        </w:rPr>
        <w:t>管控案例大赛按照“搜集或调研案例—设计</w:t>
      </w:r>
      <w:r>
        <w:rPr>
          <w:rFonts w:hint="eastAsia" w:ascii="宋体" w:hAnsi="宋体"/>
          <w:sz w:val="24"/>
          <w:lang w:val="en-US" w:eastAsia="zh-CN"/>
        </w:rPr>
        <w:t>税收</w:t>
      </w:r>
      <w:r>
        <w:rPr>
          <w:rFonts w:hint="eastAsia" w:ascii="宋体" w:hAnsi="宋体"/>
          <w:sz w:val="24"/>
        </w:rPr>
        <w:t>风险管控案例—案例解读与展示”为主要流程，学生的案例搜集及方案设计等工作须在指定范围内进行。</w:t>
      </w:r>
    </w:p>
    <w:p w14:paraId="72C1D9EC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2．郭宏老师、张天敏老师作为指导老师主要以不跟班的方式进行指导，学生可通过电话、微信、预约见面等各种方式寻求指导意见。</w:t>
      </w:r>
    </w:p>
    <w:p w14:paraId="11D22DD8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color w:val="000000"/>
          <w:sz w:val="24"/>
        </w:rPr>
        <w:t>3.</w:t>
      </w:r>
      <w:r>
        <w:rPr>
          <w:sz w:val="24"/>
        </w:rPr>
        <w:t xml:space="preserve"> </w:t>
      </w:r>
      <w:r>
        <w:rPr>
          <w:rFonts w:hint="eastAsia"/>
          <w:sz w:val="24"/>
        </w:rPr>
        <w:t>各班以3-5人左右为一个小组，以5人组为主，在相关老师的指导下搜集案例资料或展开调研然后进行</w:t>
      </w:r>
      <w:r>
        <w:rPr>
          <w:rFonts w:hint="eastAsia"/>
          <w:sz w:val="24"/>
          <w:lang w:val="en-US" w:eastAsia="zh-CN"/>
        </w:rPr>
        <w:t>税收</w:t>
      </w:r>
      <w:r>
        <w:rPr>
          <w:rFonts w:hint="eastAsia"/>
          <w:sz w:val="24"/>
        </w:rPr>
        <w:t>风险管控案例设计，每组的活动经费是</w:t>
      </w:r>
      <w:r>
        <w:rPr>
          <w:sz w:val="24"/>
        </w:rPr>
        <w:t>1</w:t>
      </w:r>
      <w:r>
        <w:rPr>
          <w:rFonts w:hint="eastAsia"/>
          <w:sz w:val="24"/>
        </w:rPr>
        <w:t>00元，由各组组长领取，其他同学有义务监督经费的使用。</w:t>
      </w:r>
      <w:r>
        <w:rPr>
          <w:rFonts w:hint="eastAsia"/>
          <w:sz w:val="24"/>
        </w:rPr>
        <w:tab/>
      </w:r>
    </w:p>
    <w:p w14:paraId="47357BBA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4. 具体活动时间安排如下：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730"/>
        <w:gridCol w:w="2841"/>
      </w:tblGrid>
      <w:tr w14:paraId="14F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9D87A9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730" w:type="dxa"/>
          </w:tcPr>
          <w:p w14:paraId="30E4D664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活动内容</w:t>
            </w:r>
          </w:p>
        </w:tc>
        <w:tc>
          <w:tcPr>
            <w:tcW w:w="2841" w:type="dxa"/>
          </w:tcPr>
          <w:p w14:paraId="56018FBF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164A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0503A1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第十八周周一</w:t>
            </w:r>
          </w:p>
        </w:tc>
        <w:tc>
          <w:tcPr>
            <w:tcW w:w="3730" w:type="dxa"/>
          </w:tcPr>
          <w:p w14:paraId="20D13C7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由指导老师给所指导学生开会，强调实践教学的意义并对</w:t>
            </w:r>
            <w:r>
              <w:rPr>
                <w:rFonts w:hint="eastAsia"/>
                <w:sz w:val="24"/>
                <w:lang w:val="en-US" w:eastAsia="zh-CN"/>
              </w:rPr>
              <w:t>税收</w:t>
            </w:r>
            <w:r>
              <w:rPr>
                <w:rFonts w:hint="eastAsia"/>
                <w:sz w:val="24"/>
              </w:rPr>
              <w:t>风险管控的内容、形式、要求等进行相应的培训并落实学生分组名单，并与组长交换联系方式。</w:t>
            </w:r>
          </w:p>
        </w:tc>
        <w:tc>
          <w:tcPr>
            <w:tcW w:w="2841" w:type="dxa"/>
          </w:tcPr>
          <w:p w14:paraId="1609F00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出席情况记入考勤分</w:t>
            </w:r>
          </w:p>
        </w:tc>
      </w:tr>
      <w:tr w14:paraId="62EF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D140E8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第十八周周二到第十九周周一</w:t>
            </w:r>
          </w:p>
        </w:tc>
        <w:tc>
          <w:tcPr>
            <w:tcW w:w="3730" w:type="dxa"/>
          </w:tcPr>
          <w:p w14:paraId="457D2A7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各小组内部讨论，展开案例信息搜集和税收筹划工作、撰写</w:t>
            </w:r>
            <w:r>
              <w:rPr>
                <w:rFonts w:hint="eastAsia"/>
                <w:sz w:val="24"/>
                <w:lang w:val="en-US" w:eastAsia="zh-CN"/>
              </w:rPr>
              <w:t>税收</w:t>
            </w:r>
            <w:r>
              <w:rPr>
                <w:rFonts w:hint="eastAsia"/>
                <w:sz w:val="24"/>
              </w:rPr>
              <w:t>风险管控案例大赛报告并制作PPT</w:t>
            </w:r>
          </w:p>
        </w:tc>
        <w:tc>
          <w:tcPr>
            <w:tcW w:w="2841" w:type="dxa"/>
          </w:tcPr>
          <w:p w14:paraId="6DD36C5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各组组长记录组员的工作内容，活动结束后依组员贡献给出平时分</w:t>
            </w:r>
          </w:p>
        </w:tc>
      </w:tr>
      <w:tr w14:paraId="1B52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D528C3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第十八周周四</w:t>
            </w:r>
          </w:p>
        </w:tc>
        <w:tc>
          <w:tcPr>
            <w:tcW w:w="3730" w:type="dxa"/>
          </w:tcPr>
          <w:p w14:paraId="02DA3E6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指导老师进行报告撰写指导</w:t>
            </w:r>
          </w:p>
        </w:tc>
        <w:tc>
          <w:tcPr>
            <w:tcW w:w="2841" w:type="dxa"/>
          </w:tcPr>
          <w:p w14:paraId="0997B04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采取线下指导模式，出席情况计入考勤分</w:t>
            </w:r>
          </w:p>
        </w:tc>
      </w:tr>
      <w:tr w14:paraId="20D9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A9CDF7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第十九周周一</w:t>
            </w:r>
          </w:p>
        </w:tc>
        <w:tc>
          <w:tcPr>
            <w:tcW w:w="3730" w:type="dxa"/>
          </w:tcPr>
          <w:p w14:paraId="7F350B9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由各组长向指导老师递交电子版</w:t>
            </w:r>
            <w:r>
              <w:rPr>
                <w:rFonts w:hint="eastAsia"/>
                <w:sz w:val="24"/>
                <w:lang w:val="en-US" w:eastAsia="zh-CN"/>
              </w:rPr>
              <w:t>税收</w:t>
            </w:r>
            <w:r>
              <w:rPr>
                <w:rFonts w:hint="eastAsia"/>
                <w:sz w:val="24"/>
              </w:rPr>
              <w:t>风险管控案例大赛报告和PPT</w:t>
            </w:r>
          </w:p>
        </w:tc>
        <w:tc>
          <w:tcPr>
            <w:tcW w:w="2841" w:type="dxa"/>
          </w:tcPr>
          <w:p w14:paraId="310B7D7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未按时递交会在一定程度上影响初赛成绩</w:t>
            </w:r>
          </w:p>
        </w:tc>
      </w:tr>
      <w:tr w14:paraId="6C972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C56564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第十九周周二</w:t>
            </w:r>
          </w:p>
        </w:tc>
        <w:tc>
          <w:tcPr>
            <w:tcW w:w="3730" w:type="dxa"/>
          </w:tcPr>
          <w:p w14:paraId="2739AED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初赛</w:t>
            </w:r>
          </w:p>
        </w:tc>
        <w:tc>
          <w:tcPr>
            <w:tcW w:w="2841" w:type="dxa"/>
          </w:tcPr>
          <w:p w14:paraId="6AF5A3B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出席情况记入考勤分</w:t>
            </w:r>
          </w:p>
        </w:tc>
      </w:tr>
      <w:tr w14:paraId="3EAD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D066804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第十九周周四</w:t>
            </w:r>
          </w:p>
        </w:tc>
        <w:tc>
          <w:tcPr>
            <w:tcW w:w="3730" w:type="dxa"/>
          </w:tcPr>
          <w:p w14:paraId="79D15BA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2841" w:type="dxa"/>
          </w:tcPr>
          <w:p w14:paraId="6FB6461F">
            <w:pPr>
              <w:spacing w:line="400" w:lineRule="exact"/>
              <w:rPr>
                <w:sz w:val="24"/>
              </w:rPr>
            </w:pPr>
          </w:p>
        </w:tc>
      </w:tr>
    </w:tbl>
    <w:p w14:paraId="0F779D80">
      <w:pPr>
        <w:spacing w:line="400" w:lineRule="exact"/>
        <w:ind w:firstLine="480" w:firstLineChars="20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5.初赛和决赛的具体流程参见《</w:t>
      </w:r>
      <w:r>
        <w:rPr>
          <w:rFonts w:hint="eastAsia"/>
          <w:color w:val="FF0000"/>
          <w:sz w:val="24"/>
          <w:lang w:val="en-US" w:eastAsia="zh-CN"/>
        </w:rPr>
        <w:t>税收</w:t>
      </w:r>
      <w:r>
        <w:rPr>
          <w:rFonts w:hint="eastAsia"/>
          <w:color w:val="FF0000"/>
          <w:sz w:val="24"/>
        </w:rPr>
        <w:t>风险管控案例大赛比赛流程》。</w:t>
      </w:r>
    </w:p>
    <w:p w14:paraId="7AE1ED4C">
      <w:pPr>
        <w:spacing w:line="400" w:lineRule="exact"/>
        <w:ind w:firstLine="480" w:firstLineChars="20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6.决赛中胜出的队伍将被颁发获奖证书，并得到奖金奖励。一等奖一组、二等奖两组、三等奖三组。</w:t>
      </w:r>
    </w:p>
    <w:p w14:paraId="4859667C">
      <w:pPr>
        <w:spacing w:line="400" w:lineRule="exact"/>
        <w:ind w:firstLine="480" w:firstLineChars="20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7.学生本次实践（教学实践</w:t>
      </w:r>
      <w:r>
        <w:rPr>
          <w:rFonts w:hint="eastAsia" w:ascii="宋体" w:hAnsi="宋体"/>
          <w:color w:val="FF0000"/>
          <w:sz w:val="24"/>
        </w:rPr>
        <w:t>Ⅲ</w:t>
      </w:r>
      <w:r>
        <w:rPr>
          <w:rFonts w:hint="eastAsia"/>
          <w:color w:val="FF0000"/>
          <w:sz w:val="24"/>
        </w:rPr>
        <w:t>：</w:t>
      </w:r>
      <w:r>
        <w:rPr>
          <w:rFonts w:hint="eastAsia"/>
          <w:color w:val="FF0000"/>
          <w:sz w:val="24"/>
          <w:lang w:val="en-US" w:eastAsia="zh-CN"/>
        </w:rPr>
        <w:t>税收</w:t>
      </w:r>
      <w:r>
        <w:rPr>
          <w:rFonts w:hint="eastAsia"/>
          <w:color w:val="FF0000"/>
          <w:sz w:val="24"/>
        </w:rPr>
        <w:t>风险管控案例大赛）的成绩构成如下：</w:t>
      </w:r>
    </w:p>
    <w:p w14:paraId="28BD6FDA">
      <w:pPr>
        <w:spacing w:line="400" w:lineRule="exact"/>
        <w:ind w:firstLine="480" w:firstLineChars="200"/>
        <w:rPr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851"/>
        <w:gridCol w:w="5295"/>
      </w:tblGrid>
      <w:tr w14:paraId="74D43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678B8A5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考勤</w:t>
            </w:r>
          </w:p>
        </w:tc>
        <w:tc>
          <w:tcPr>
            <w:tcW w:w="851" w:type="dxa"/>
          </w:tcPr>
          <w:p w14:paraId="60503921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10%</w:t>
            </w:r>
          </w:p>
        </w:tc>
        <w:tc>
          <w:tcPr>
            <w:tcW w:w="5295" w:type="dxa"/>
          </w:tcPr>
          <w:p w14:paraId="00AC80C2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根据指导老师见面会（2次）和初赛的出勤情况进行考核</w:t>
            </w:r>
          </w:p>
        </w:tc>
      </w:tr>
      <w:tr w14:paraId="1DB8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C47CD71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平时</w:t>
            </w:r>
          </w:p>
        </w:tc>
        <w:tc>
          <w:tcPr>
            <w:tcW w:w="851" w:type="dxa"/>
          </w:tcPr>
          <w:p w14:paraId="39A11B14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30%</w:t>
            </w:r>
          </w:p>
        </w:tc>
        <w:tc>
          <w:tcPr>
            <w:tcW w:w="5295" w:type="dxa"/>
          </w:tcPr>
          <w:p w14:paraId="74989C7D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由各小组组长根据组员贡献打分</w:t>
            </w:r>
          </w:p>
        </w:tc>
      </w:tr>
      <w:tr w14:paraId="34DF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44F5C18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筹划方案报告和演示</w:t>
            </w:r>
          </w:p>
        </w:tc>
        <w:tc>
          <w:tcPr>
            <w:tcW w:w="851" w:type="dxa"/>
          </w:tcPr>
          <w:p w14:paraId="338CEC92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60%</w:t>
            </w:r>
          </w:p>
        </w:tc>
        <w:tc>
          <w:tcPr>
            <w:tcW w:w="5295" w:type="dxa"/>
          </w:tcPr>
          <w:p w14:paraId="405C6D70">
            <w:pPr>
              <w:spacing w:line="40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以所在小组初赛最终成绩为准</w:t>
            </w:r>
          </w:p>
        </w:tc>
      </w:tr>
    </w:tbl>
    <w:p w14:paraId="7268E24F">
      <w:pPr>
        <w:spacing w:line="400" w:lineRule="exact"/>
        <w:ind w:firstLine="420"/>
        <w:rPr>
          <w:b/>
          <w:color w:val="FF0000"/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b/>
          <w:color w:val="FF0000"/>
          <w:sz w:val="24"/>
        </w:rPr>
        <w:t>指导老师应在第</w:t>
      </w:r>
      <w:r>
        <w:rPr>
          <w:rFonts w:hint="eastAsia"/>
          <w:b/>
          <w:color w:val="FF0000"/>
          <w:sz w:val="24"/>
          <w:lang w:val="en-US" w:eastAsia="zh-CN"/>
        </w:rPr>
        <w:t>十九周</w:t>
      </w:r>
      <w:r>
        <w:rPr>
          <w:rFonts w:hint="eastAsia"/>
          <w:b/>
          <w:color w:val="FF0000"/>
          <w:sz w:val="24"/>
        </w:rPr>
        <w:t>周二收取所指导小组的电子版</w:t>
      </w:r>
      <w:r>
        <w:rPr>
          <w:rFonts w:hint="eastAsia"/>
          <w:b/>
          <w:color w:val="FF0000"/>
          <w:sz w:val="24"/>
          <w:lang w:val="en-US" w:eastAsia="zh-CN"/>
        </w:rPr>
        <w:t>税收</w:t>
      </w:r>
      <w:r>
        <w:rPr>
          <w:rFonts w:hint="eastAsia"/>
          <w:b/>
          <w:color w:val="FF0000"/>
          <w:sz w:val="24"/>
        </w:rPr>
        <w:t>风险管控案例大赛报告和PPT，并在初赛当天赛前收取每组的纸版</w:t>
      </w:r>
      <w:r>
        <w:rPr>
          <w:rFonts w:hint="eastAsia"/>
          <w:b/>
          <w:color w:val="FF0000"/>
          <w:sz w:val="24"/>
          <w:lang w:val="en-US" w:eastAsia="zh-CN"/>
        </w:rPr>
        <w:t>税收</w:t>
      </w:r>
      <w:r>
        <w:rPr>
          <w:rFonts w:hint="eastAsia"/>
          <w:b/>
          <w:color w:val="FF0000"/>
          <w:sz w:val="24"/>
        </w:rPr>
        <w:t>风险管控案例报告，并在报告封面填写成绩（即初赛中最终得分）。实践周结束前统计学生出勤、平时成绩、初赛成绩，并在系统中录入，另需要上交的材料至少包括：（1）每组纸版</w:t>
      </w:r>
      <w:r>
        <w:rPr>
          <w:rFonts w:hint="eastAsia"/>
          <w:b/>
          <w:color w:val="FF0000"/>
          <w:sz w:val="24"/>
          <w:lang w:val="en-US" w:eastAsia="zh-CN"/>
        </w:rPr>
        <w:t>税收</w:t>
      </w:r>
      <w:r>
        <w:rPr>
          <w:rFonts w:hint="eastAsia"/>
          <w:b/>
          <w:color w:val="FF0000"/>
          <w:sz w:val="24"/>
        </w:rPr>
        <w:t>风险管控案例大赛报告；（2）进入决赛的队伍的电子版</w:t>
      </w:r>
      <w:r>
        <w:rPr>
          <w:rFonts w:hint="eastAsia"/>
          <w:b/>
          <w:color w:val="FF0000"/>
          <w:sz w:val="24"/>
          <w:lang w:val="en-US" w:eastAsia="zh-CN"/>
        </w:rPr>
        <w:t>税收</w:t>
      </w:r>
      <w:r>
        <w:rPr>
          <w:rFonts w:hint="eastAsia"/>
          <w:b/>
          <w:color w:val="FF0000"/>
          <w:sz w:val="24"/>
        </w:rPr>
        <w:t>风险管控案例大赛报告和PPT。具体要求以届时的相关通知为准。</w:t>
      </w:r>
    </w:p>
    <w:p w14:paraId="3CBEDC72">
      <w:pPr>
        <w:spacing w:line="400" w:lineRule="exact"/>
        <w:ind w:firstLine="420"/>
        <w:rPr>
          <w:b/>
          <w:bCs/>
          <w:color w:val="FF0000"/>
          <w:sz w:val="24"/>
        </w:rPr>
      </w:pPr>
    </w:p>
    <w:p w14:paraId="011BE30D">
      <w:pPr>
        <w:rPr>
          <w:b/>
        </w:rPr>
      </w:pPr>
      <w:r>
        <w:rPr>
          <w:rFonts w:hint="eastAsia"/>
        </w:rPr>
        <w:t xml:space="preserve">                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8148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F03A7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F03A7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lZWFiNWZiZTExMWMyOWE0OGM2YjcwZGUyNzc0NTcifQ=="/>
  </w:docVars>
  <w:rsids>
    <w:rsidRoot w:val="00C25A3A"/>
    <w:rsid w:val="00032B25"/>
    <w:rsid w:val="00057489"/>
    <w:rsid w:val="00072D31"/>
    <w:rsid w:val="00124DA2"/>
    <w:rsid w:val="00165168"/>
    <w:rsid w:val="001A2DAC"/>
    <w:rsid w:val="001C3E94"/>
    <w:rsid w:val="001D1C9C"/>
    <w:rsid w:val="001F4F21"/>
    <w:rsid w:val="002630DA"/>
    <w:rsid w:val="002650EB"/>
    <w:rsid w:val="002B2F12"/>
    <w:rsid w:val="002E0FAE"/>
    <w:rsid w:val="00364CD7"/>
    <w:rsid w:val="003655BA"/>
    <w:rsid w:val="00391E0D"/>
    <w:rsid w:val="003B3BA9"/>
    <w:rsid w:val="003C0891"/>
    <w:rsid w:val="003C72ED"/>
    <w:rsid w:val="003E24BC"/>
    <w:rsid w:val="003E3551"/>
    <w:rsid w:val="003E5BD1"/>
    <w:rsid w:val="004569D2"/>
    <w:rsid w:val="004900A8"/>
    <w:rsid w:val="004A44E3"/>
    <w:rsid w:val="00561948"/>
    <w:rsid w:val="005D5E2F"/>
    <w:rsid w:val="00607568"/>
    <w:rsid w:val="006204E8"/>
    <w:rsid w:val="00623A8E"/>
    <w:rsid w:val="006652ED"/>
    <w:rsid w:val="006D57B9"/>
    <w:rsid w:val="00711CE4"/>
    <w:rsid w:val="0079668E"/>
    <w:rsid w:val="007A43B8"/>
    <w:rsid w:val="007F1316"/>
    <w:rsid w:val="0082521C"/>
    <w:rsid w:val="00842F08"/>
    <w:rsid w:val="00854EA3"/>
    <w:rsid w:val="00874D7F"/>
    <w:rsid w:val="00902508"/>
    <w:rsid w:val="00941740"/>
    <w:rsid w:val="00964318"/>
    <w:rsid w:val="009A702D"/>
    <w:rsid w:val="009C39E0"/>
    <w:rsid w:val="00A01A0D"/>
    <w:rsid w:val="00A5237F"/>
    <w:rsid w:val="00AC2022"/>
    <w:rsid w:val="00B02894"/>
    <w:rsid w:val="00B15A1F"/>
    <w:rsid w:val="00B976C2"/>
    <w:rsid w:val="00BA6516"/>
    <w:rsid w:val="00BC596C"/>
    <w:rsid w:val="00BD78C0"/>
    <w:rsid w:val="00BE0359"/>
    <w:rsid w:val="00BF42CC"/>
    <w:rsid w:val="00BF47D3"/>
    <w:rsid w:val="00C25A3A"/>
    <w:rsid w:val="00C6335C"/>
    <w:rsid w:val="00C67DA3"/>
    <w:rsid w:val="00C767C9"/>
    <w:rsid w:val="00CC11D3"/>
    <w:rsid w:val="00D62734"/>
    <w:rsid w:val="00DB5E46"/>
    <w:rsid w:val="00DE0E2B"/>
    <w:rsid w:val="00E162EE"/>
    <w:rsid w:val="00E44A30"/>
    <w:rsid w:val="00E50E4A"/>
    <w:rsid w:val="00E72576"/>
    <w:rsid w:val="00EF0E6E"/>
    <w:rsid w:val="00F16CC8"/>
    <w:rsid w:val="00F31FF7"/>
    <w:rsid w:val="00F37213"/>
    <w:rsid w:val="00F443DF"/>
    <w:rsid w:val="00F52755"/>
    <w:rsid w:val="00F562E7"/>
    <w:rsid w:val="00F701C5"/>
    <w:rsid w:val="00F758B6"/>
    <w:rsid w:val="00F92E1B"/>
    <w:rsid w:val="00F97714"/>
    <w:rsid w:val="00FB0354"/>
    <w:rsid w:val="01282E62"/>
    <w:rsid w:val="195C34EC"/>
    <w:rsid w:val="1D1811E7"/>
    <w:rsid w:val="1F4C5B16"/>
    <w:rsid w:val="42F97BDF"/>
    <w:rsid w:val="5FB24ECB"/>
    <w:rsid w:val="60C03693"/>
    <w:rsid w:val="6C516586"/>
    <w:rsid w:val="6C7329AB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1007</Words>
  <Characters>1032</Characters>
  <Lines>41</Lines>
  <Paragraphs>42</Paragraphs>
  <TotalTime>95</TotalTime>
  <ScaleCrop>false</ScaleCrop>
  <LinksUpToDate>false</LinksUpToDate>
  <CharactersWithSpaces>1097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2019-06-27T06:07:00Z</dcterms:created>
  <dc:creator>AIR</dc:creator>
  <cp:lastModifiedBy>lulu-lau</cp:lastModifiedBy>
  <cp:lastPrinted>2017-06-14T02:16:00Z</cp:lastPrinted>
  <dcterms:modified xsi:type="dcterms:W3CDTF">2026-06-23T07:01:31Z</dcterms:modified>
  <dc:title>国际经济贸易系一年级学生《社会调查》实施细则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87E076275ECF44078D9324BEFCF9BF50_12</vt:lpwstr>
  </property>
  <property fmtid="{D5CDD505-2E9C-101B-9397-08002B2CF9AE}" pid="4" name="KSOTemplateDocerSaveRecord">
    <vt:lpwstr>eyJoZGlkIjoiYjA0YWVjZjUyNzllZWU3N2RjYzYzYWFjZDBiYmU0ZmIiLCJ1c2VySWQiOiI2NDA1Mzg4NjUifQ==</vt:lpwstr>
  </property>
</Properties>
</file>